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0" w:rsidRDefault="00AE048E" w:rsidP="00AE048E">
      <w:pPr>
        <w:pStyle w:val="KeinLeerraum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E048E">
        <w:rPr>
          <w:rFonts w:ascii="Arial" w:hAnsi="Arial" w:cs="Arial"/>
          <w:b/>
          <w:sz w:val="28"/>
          <w:szCs w:val="28"/>
          <w:lang w:val="en-US"/>
        </w:rPr>
        <w:t>A</w:t>
      </w:r>
      <w:r w:rsidR="00E277C3">
        <w:rPr>
          <w:rFonts w:ascii="Arial" w:hAnsi="Arial" w:cs="Arial"/>
          <w:b/>
          <w:sz w:val="28"/>
          <w:szCs w:val="28"/>
          <w:lang w:val="en-US"/>
        </w:rPr>
        <w:t> U S F Ü L </w:t>
      </w:r>
      <w:proofErr w:type="spellStart"/>
      <w:r w:rsidR="00E277C3">
        <w:rPr>
          <w:rFonts w:ascii="Arial" w:hAnsi="Arial" w:cs="Arial"/>
          <w:b/>
          <w:sz w:val="28"/>
          <w:szCs w:val="28"/>
          <w:lang w:val="en-US"/>
        </w:rPr>
        <w:t>L</w:t>
      </w:r>
      <w:proofErr w:type="spellEnd"/>
      <w:r w:rsidR="00E277C3">
        <w:rPr>
          <w:rFonts w:ascii="Arial" w:hAnsi="Arial" w:cs="Arial"/>
          <w:b/>
          <w:sz w:val="28"/>
          <w:szCs w:val="28"/>
          <w:lang w:val="en-US"/>
        </w:rPr>
        <w:t> H I N W E I S </w:t>
      </w:r>
      <w:r w:rsidRPr="00AE048E">
        <w:rPr>
          <w:rFonts w:ascii="Arial" w:hAnsi="Arial" w:cs="Arial"/>
          <w:b/>
          <w:sz w:val="28"/>
          <w:szCs w:val="28"/>
          <w:lang w:val="en-US"/>
        </w:rPr>
        <w:t>E</w:t>
      </w:r>
    </w:p>
    <w:p w:rsidR="00AE048E" w:rsidRDefault="00AE048E" w:rsidP="00AF33FB">
      <w:pPr>
        <w:pStyle w:val="KeinLeerraum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E048E" w:rsidRPr="00A63225" w:rsidRDefault="00AE048E" w:rsidP="00AF33FB">
      <w:pPr>
        <w:pStyle w:val="KeinLeerraum"/>
        <w:jc w:val="both"/>
        <w:rPr>
          <w:rFonts w:ascii="Arial" w:hAnsi="Arial" w:cs="Arial"/>
          <w:b/>
        </w:rPr>
      </w:pPr>
      <w:r w:rsidRPr="00A63225">
        <w:rPr>
          <w:rFonts w:ascii="Arial" w:hAnsi="Arial" w:cs="Arial"/>
          <w:b/>
        </w:rPr>
        <w:t>zur Geltendmachung des</w:t>
      </w:r>
      <w:r w:rsidR="00E277C3" w:rsidRPr="00A63225">
        <w:rPr>
          <w:rFonts w:ascii="Arial" w:hAnsi="Arial" w:cs="Arial"/>
          <w:b/>
        </w:rPr>
        <w:t xml:space="preserve"> Anspruchs auf Altersermäßigung/</w:t>
      </w:r>
      <w:r w:rsidRPr="00A63225">
        <w:rPr>
          <w:rFonts w:ascii="Arial" w:hAnsi="Arial" w:cs="Arial"/>
          <w:b/>
        </w:rPr>
        <w:t>anteilig höhere</w:t>
      </w:r>
      <w:r w:rsidR="00BC45AB">
        <w:rPr>
          <w:rFonts w:ascii="Arial" w:hAnsi="Arial" w:cs="Arial"/>
          <w:b/>
        </w:rPr>
        <w:t>s</w:t>
      </w:r>
      <w:r w:rsidRPr="00A63225">
        <w:rPr>
          <w:rFonts w:ascii="Arial" w:hAnsi="Arial" w:cs="Arial"/>
          <w:b/>
        </w:rPr>
        <w:t xml:space="preserve"> </w:t>
      </w:r>
      <w:r w:rsidR="00BC45AB">
        <w:rPr>
          <w:rFonts w:ascii="Arial" w:hAnsi="Arial" w:cs="Arial"/>
          <w:b/>
        </w:rPr>
        <w:t>Entgelt</w:t>
      </w:r>
    </w:p>
    <w:p w:rsidR="00306C54" w:rsidRPr="00A63225" w:rsidRDefault="00306C54" w:rsidP="00AF33FB">
      <w:pPr>
        <w:pStyle w:val="KeinLeerraum"/>
        <w:jc w:val="both"/>
        <w:rPr>
          <w:rFonts w:ascii="Arial" w:hAnsi="Arial" w:cs="Arial"/>
          <w:b/>
        </w:rPr>
      </w:pPr>
    </w:p>
    <w:p w:rsidR="00AE048E" w:rsidRPr="00DB7155" w:rsidRDefault="00495F60" w:rsidP="00AF33FB">
      <w:pPr>
        <w:pStyle w:val="KeinLeerraum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für </w:t>
      </w:r>
      <w:r w:rsidR="00F214D9">
        <w:rPr>
          <w:rFonts w:ascii="Arial" w:hAnsi="Arial" w:cs="Arial"/>
          <w:b/>
          <w:u w:val="single"/>
        </w:rPr>
        <w:t xml:space="preserve">teilzeitbeschäftigte </w:t>
      </w:r>
      <w:r w:rsidR="00306C54" w:rsidRPr="00DB7155">
        <w:rPr>
          <w:rFonts w:ascii="Arial" w:hAnsi="Arial" w:cs="Arial"/>
          <w:b/>
          <w:u w:val="single"/>
        </w:rPr>
        <w:t>Lehrkräfte</w:t>
      </w:r>
      <w:r w:rsidR="00DB7155">
        <w:rPr>
          <w:rFonts w:ascii="Arial" w:hAnsi="Arial" w:cs="Arial"/>
          <w:b/>
          <w:u w:val="single"/>
        </w:rPr>
        <w:t xml:space="preserve"> im Angestelltenverhältnis</w:t>
      </w:r>
    </w:p>
    <w:p w:rsidR="00AE048E" w:rsidRDefault="00AE048E" w:rsidP="00AF33FB">
      <w:pPr>
        <w:pStyle w:val="KeinLeerraum"/>
        <w:jc w:val="both"/>
        <w:rPr>
          <w:rFonts w:ascii="Arial" w:hAnsi="Arial" w:cs="Arial"/>
          <w:b/>
        </w:rPr>
      </w:pPr>
    </w:p>
    <w:p w:rsidR="00AE048E" w:rsidRPr="00A63225" w:rsidRDefault="00AE048E" w:rsidP="00AF33FB">
      <w:pPr>
        <w:pStyle w:val="KeinLeerraum"/>
        <w:jc w:val="both"/>
        <w:rPr>
          <w:rFonts w:ascii="Arial" w:hAnsi="Arial" w:cs="Arial"/>
          <w:b/>
        </w:rPr>
      </w:pPr>
      <w:r w:rsidRPr="00A63225">
        <w:rPr>
          <w:rFonts w:ascii="Arial" w:hAnsi="Arial" w:cs="Arial"/>
          <w:b/>
        </w:rPr>
        <w:t xml:space="preserve">I. Wer </w:t>
      </w:r>
      <w:proofErr w:type="gramStart"/>
      <w:r w:rsidRPr="00A63225">
        <w:rPr>
          <w:rFonts w:ascii="Arial" w:hAnsi="Arial" w:cs="Arial"/>
          <w:b/>
        </w:rPr>
        <w:t>kann</w:t>
      </w:r>
      <w:proofErr w:type="gramEnd"/>
      <w:r w:rsidRPr="00A63225">
        <w:rPr>
          <w:rFonts w:ascii="Arial" w:hAnsi="Arial" w:cs="Arial"/>
          <w:b/>
        </w:rPr>
        <w:t xml:space="preserve"> Ansprüche geltend machen?</w:t>
      </w:r>
    </w:p>
    <w:p w:rsidR="00AE048E" w:rsidRPr="00A63225" w:rsidRDefault="00AE048E" w:rsidP="00AF33FB">
      <w:pPr>
        <w:pStyle w:val="KeinLeerraum"/>
        <w:jc w:val="both"/>
        <w:rPr>
          <w:rFonts w:ascii="Arial" w:hAnsi="Arial" w:cs="Arial"/>
          <w:b/>
        </w:rPr>
      </w:pPr>
    </w:p>
    <w:p w:rsidR="00AE048E" w:rsidRPr="00A63225" w:rsidRDefault="00AE048E" w:rsidP="00AF33FB">
      <w:pPr>
        <w:pStyle w:val="KeinLeerraum"/>
        <w:numPr>
          <w:ilvl w:val="0"/>
          <w:numId w:val="6"/>
        </w:numPr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>Teilzeitbeschäftige Lehrkräfte</w:t>
      </w:r>
      <w:r w:rsidR="006E7C39" w:rsidRPr="00A63225">
        <w:rPr>
          <w:rFonts w:ascii="Arial" w:hAnsi="Arial" w:cs="Arial"/>
        </w:rPr>
        <w:t xml:space="preserve"> im Angestelltenverhältnis, die nach dem 31.07.1954 und vor dem 02.08.1956 geboren wurden,</w:t>
      </w:r>
      <w:r w:rsidRPr="00A63225">
        <w:rPr>
          <w:rFonts w:ascii="Arial" w:hAnsi="Arial" w:cs="Arial"/>
        </w:rPr>
        <w:t xml:space="preserve"> </w:t>
      </w:r>
      <w:r w:rsidR="0031314B" w:rsidRPr="00A63225">
        <w:rPr>
          <w:rFonts w:ascii="Arial" w:hAnsi="Arial" w:cs="Arial"/>
        </w:rPr>
        <w:t>mit einer wöchentlichen Unterrichtsverpflichtung von w</w:t>
      </w:r>
      <w:r w:rsidR="0031314B" w:rsidRPr="00A63225">
        <w:rPr>
          <w:rFonts w:ascii="Arial" w:hAnsi="Arial" w:cs="Arial"/>
        </w:rPr>
        <w:t>e</w:t>
      </w:r>
      <w:r w:rsidR="0031314B" w:rsidRPr="00A63225">
        <w:rPr>
          <w:rFonts w:ascii="Arial" w:hAnsi="Arial" w:cs="Arial"/>
        </w:rPr>
        <w:t>nigstens der</w:t>
      </w:r>
      <w:r w:rsidR="00A02FCA" w:rsidRPr="00A63225">
        <w:rPr>
          <w:rFonts w:ascii="Arial" w:hAnsi="Arial" w:cs="Arial"/>
        </w:rPr>
        <w:t xml:space="preserve"> Hälfte und unter 2/3 der eines</w:t>
      </w:r>
      <w:r w:rsidR="0031314B" w:rsidRPr="00A63225">
        <w:rPr>
          <w:rFonts w:ascii="Arial" w:hAnsi="Arial" w:cs="Arial"/>
        </w:rPr>
        <w:t xml:space="preserve">/einer Vollzeitbeschäftigten </w:t>
      </w:r>
      <w:r w:rsidR="00A02FCA" w:rsidRPr="00A63225">
        <w:rPr>
          <w:rFonts w:ascii="Arial" w:hAnsi="Arial" w:cs="Arial"/>
          <w:b/>
        </w:rPr>
        <w:t>(vgl. Muster </w:t>
      </w:r>
      <w:r w:rsidRPr="00A63225">
        <w:rPr>
          <w:rFonts w:ascii="Arial" w:hAnsi="Arial" w:cs="Arial"/>
          <w:b/>
        </w:rPr>
        <w:t>1)</w:t>
      </w:r>
      <w:r w:rsidRPr="00A63225">
        <w:rPr>
          <w:rFonts w:ascii="Arial" w:hAnsi="Arial" w:cs="Arial"/>
        </w:rPr>
        <w:t>.</w:t>
      </w:r>
    </w:p>
    <w:p w:rsidR="00AE048E" w:rsidRPr="00A63225" w:rsidRDefault="00AE048E" w:rsidP="00AF33FB">
      <w:pPr>
        <w:pStyle w:val="KeinLeerraum"/>
        <w:ind w:left="360"/>
        <w:jc w:val="both"/>
        <w:rPr>
          <w:rFonts w:ascii="Arial" w:hAnsi="Arial" w:cs="Arial"/>
        </w:rPr>
      </w:pPr>
    </w:p>
    <w:p w:rsidR="00AE048E" w:rsidRPr="00A63225" w:rsidRDefault="00AE048E" w:rsidP="00AF33FB">
      <w:pPr>
        <w:pStyle w:val="KeinLeerraum"/>
        <w:numPr>
          <w:ilvl w:val="0"/>
          <w:numId w:val="6"/>
        </w:numPr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>Teilzeitbeschäftigte Lehrkräfte</w:t>
      </w:r>
      <w:r w:rsidR="0031314B" w:rsidRPr="00A63225">
        <w:rPr>
          <w:rFonts w:ascii="Arial" w:hAnsi="Arial" w:cs="Arial"/>
        </w:rPr>
        <w:t xml:space="preserve"> im Angestelltenverhältnis, die vor dem 02.08.1953 geboren wurden,</w:t>
      </w:r>
      <w:r w:rsidR="006E7C39" w:rsidRPr="00A63225">
        <w:rPr>
          <w:rFonts w:ascii="Arial" w:hAnsi="Arial" w:cs="Arial"/>
        </w:rPr>
        <w:t xml:space="preserve"> mit einer wöchentlichen Unterrichtsverpflichtung von wenigstens der Hälfte und u</w:t>
      </w:r>
      <w:r w:rsidR="006E7C39" w:rsidRPr="00A63225">
        <w:rPr>
          <w:rFonts w:ascii="Arial" w:hAnsi="Arial" w:cs="Arial"/>
        </w:rPr>
        <w:t>n</w:t>
      </w:r>
      <w:r w:rsidR="006E7C39" w:rsidRPr="00A63225">
        <w:rPr>
          <w:rFonts w:ascii="Arial" w:hAnsi="Arial" w:cs="Arial"/>
        </w:rPr>
        <w:t>ter 2/3 der eines/</w:t>
      </w:r>
      <w:r w:rsidR="00AE1653" w:rsidRPr="00A63225">
        <w:rPr>
          <w:rFonts w:ascii="Arial" w:hAnsi="Arial" w:cs="Arial"/>
        </w:rPr>
        <w:t>einer Vollzeitbeschäftigten</w:t>
      </w:r>
      <w:r w:rsidR="006E7C39" w:rsidRPr="00A63225">
        <w:rPr>
          <w:rFonts w:ascii="Arial" w:hAnsi="Arial" w:cs="Arial"/>
        </w:rPr>
        <w:t xml:space="preserve"> </w:t>
      </w:r>
      <w:r w:rsidR="006E7C39" w:rsidRPr="00A63225">
        <w:rPr>
          <w:rFonts w:ascii="Arial" w:hAnsi="Arial" w:cs="Arial"/>
          <w:b/>
        </w:rPr>
        <w:t>(</w:t>
      </w:r>
      <w:r w:rsidR="00AE1653" w:rsidRPr="00A63225">
        <w:rPr>
          <w:rFonts w:ascii="Arial" w:hAnsi="Arial" w:cs="Arial"/>
          <w:b/>
        </w:rPr>
        <w:t>vgl. Muster </w:t>
      </w:r>
      <w:r w:rsidRPr="00A63225">
        <w:rPr>
          <w:rFonts w:ascii="Arial" w:hAnsi="Arial" w:cs="Arial"/>
          <w:b/>
        </w:rPr>
        <w:t>2)</w:t>
      </w:r>
      <w:r w:rsidRPr="00A63225">
        <w:rPr>
          <w:rFonts w:ascii="Arial" w:hAnsi="Arial" w:cs="Arial"/>
        </w:rPr>
        <w:t>.</w:t>
      </w:r>
    </w:p>
    <w:p w:rsidR="00AE048E" w:rsidRPr="00A63225" w:rsidRDefault="00AE048E" w:rsidP="00AF33FB">
      <w:pPr>
        <w:pStyle w:val="KeinLeerraum"/>
        <w:jc w:val="both"/>
        <w:rPr>
          <w:rFonts w:ascii="Arial" w:hAnsi="Arial" w:cs="Arial"/>
        </w:rPr>
      </w:pPr>
    </w:p>
    <w:p w:rsidR="00AE048E" w:rsidRPr="00A63225" w:rsidRDefault="00AE048E" w:rsidP="00AF33FB">
      <w:pPr>
        <w:pStyle w:val="KeinLeerraum"/>
        <w:numPr>
          <w:ilvl w:val="0"/>
          <w:numId w:val="6"/>
        </w:numPr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 xml:space="preserve">Teilzeitbeschäftige Lehrkräfte </w:t>
      </w:r>
      <w:r w:rsidR="0031314B" w:rsidRPr="00A63225">
        <w:rPr>
          <w:rFonts w:ascii="Arial" w:hAnsi="Arial" w:cs="Arial"/>
        </w:rPr>
        <w:t>im Angestelltenverhältnis, welche</w:t>
      </w:r>
      <w:r w:rsidR="001B65F1" w:rsidRPr="00A63225">
        <w:rPr>
          <w:rFonts w:ascii="Arial" w:hAnsi="Arial" w:cs="Arial"/>
        </w:rPr>
        <w:t xml:space="preserve"> vor dem 02.08.1953 geb</w:t>
      </w:r>
      <w:r w:rsidR="001B65F1" w:rsidRPr="00A63225">
        <w:rPr>
          <w:rFonts w:ascii="Arial" w:hAnsi="Arial" w:cs="Arial"/>
        </w:rPr>
        <w:t>o</w:t>
      </w:r>
      <w:r w:rsidR="001B65F1" w:rsidRPr="00A63225">
        <w:rPr>
          <w:rFonts w:ascii="Arial" w:hAnsi="Arial" w:cs="Arial"/>
        </w:rPr>
        <w:t xml:space="preserve">ren wurden, mit einer wöchentlichen Unterrichtsverpflichtung </w:t>
      </w:r>
      <w:r w:rsidR="0031314B" w:rsidRPr="00A63225">
        <w:rPr>
          <w:rFonts w:ascii="Arial" w:hAnsi="Arial" w:cs="Arial"/>
        </w:rPr>
        <w:t>unter</w:t>
      </w:r>
      <w:r w:rsidR="001B65F1" w:rsidRPr="00A63225">
        <w:rPr>
          <w:rFonts w:ascii="Arial" w:hAnsi="Arial" w:cs="Arial"/>
        </w:rPr>
        <w:t xml:space="preserve"> der Hälfte eines/einer Vollzeitbeschäftig</w:t>
      </w:r>
      <w:r w:rsidR="00AE1653" w:rsidRPr="00A63225">
        <w:rPr>
          <w:rFonts w:ascii="Arial" w:hAnsi="Arial" w:cs="Arial"/>
        </w:rPr>
        <w:t>ten</w:t>
      </w:r>
      <w:r w:rsidRPr="00A63225">
        <w:rPr>
          <w:rFonts w:ascii="Arial" w:hAnsi="Arial" w:cs="Arial"/>
        </w:rPr>
        <w:t xml:space="preserve"> </w:t>
      </w:r>
      <w:r w:rsidR="00AE1653" w:rsidRPr="00A63225">
        <w:rPr>
          <w:rFonts w:ascii="Arial" w:hAnsi="Arial" w:cs="Arial"/>
          <w:b/>
        </w:rPr>
        <w:t>(vgl. Muster </w:t>
      </w:r>
      <w:r w:rsidRPr="00A63225">
        <w:rPr>
          <w:rFonts w:ascii="Arial" w:hAnsi="Arial" w:cs="Arial"/>
          <w:b/>
        </w:rPr>
        <w:t>3)</w:t>
      </w:r>
      <w:r w:rsidRPr="00A63225">
        <w:rPr>
          <w:rFonts w:ascii="Arial" w:hAnsi="Arial" w:cs="Arial"/>
        </w:rPr>
        <w:t>.</w:t>
      </w:r>
    </w:p>
    <w:p w:rsidR="00AF33FB" w:rsidRPr="00A63225" w:rsidRDefault="00AF33FB" w:rsidP="00AF33FB">
      <w:pPr>
        <w:pStyle w:val="KeinLeerraum"/>
        <w:jc w:val="both"/>
        <w:rPr>
          <w:rFonts w:ascii="Arial" w:hAnsi="Arial" w:cs="Arial"/>
        </w:rPr>
      </w:pPr>
    </w:p>
    <w:p w:rsidR="00AF33FB" w:rsidRPr="00990486" w:rsidRDefault="00892FA1" w:rsidP="00AF33FB">
      <w:pPr>
        <w:pStyle w:val="KeinLeerrau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6322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4C2BB" wp14:editId="045F7E57">
                <wp:simplePos x="0" y="0"/>
                <wp:positionH relativeFrom="column">
                  <wp:posOffset>-129540</wp:posOffset>
                </wp:positionH>
                <wp:positionV relativeFrom="paragraph">
                  <wp:posOffset>570865</wp:posOffset>
                </wp:positionV>
                <wp:extent cx="6372225" cy="3057525"/>
                <wp:effectExtent l="0" t="0" r="28575" b="2857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57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FA1" w:rsidRDefault="00892FA1" w:rsidP="00093A4C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3A4C" w:rsidRPr="002C7549" w:rsidRDefault="00834384" w:rsidP="00093A4C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Außerdem</w:t>
                            </w:r>
                            <w:r w:rsidR="005B1F6A" w:rsidRPr="002C7549">
                              <w:rPr>
                                <w:rFonts w:ascii="Arial" w:hAnsi="Arial" w:cs="Arial"/>
                              </w:rPr>
                              <w:t xml:space="preserve"> kann in allen vier Gruppen eine z</w:t>
                            </w:r>
                            <w:r w:rsidR="00093A4C" w:rsidRPr="002C7549">
                              <w:rPr>
                                <w:rFonts w:ascii="Arial" w:hAnsi="Arial" w:cs="Arial"/>
                              </w:rPr>
                              <w:t>usät</w:t>
                            </w:r>
                            <w:r w:rsidR="00AE1653" w:rsidRPr="002C7549">
                              <w:rPr>
                                <w:rFonts w:ascii="Arial" w:hAnsi="Arial" w:cs="Arial"/>
                              </w:rPr>
                              <w:t xml:space="preserve">zliche Altersermäßigung </w:t>
                            </w:r>
                            <w:r w:rsidR="005B1F6A" w:rsidRPr="002C7549">
                              <w:rPr>
                                <w:rFonts w:ascii="Arial" w:hAnsi="Arial" w:cs="Arial"/>
                              </w:rPr>
                              <w:t xml:space="preserve">im Umfang von einer </w:t>
                            </w:r>
                            <w:r w:rsidR="0034672B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34672B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34672B">
                              <w:rPr>
                                <w:rFonts w:ascii="Arial" w:hAnsi="Arial" w:cs="Arial"/>
                              </w:rPr>
                              <w:t xml:space="preserve">teren </w:t>
                            </w:r>
                            <w:r w:rsidR="0034672B" w:rsidRPr="0034672B">
                              <w:rPr>
                                <w:rFonts w:ascii="Arial" w:hAnsi="Arial" w:cs="Arial"/>
                              </w:rPr>
                              <w:t xml:space="preserve">Unterrichtsstunde bzw. - ab dem Schuljahr nach Vollendung des 60. Lebensjahres - von zwei </w:t>
                            </w:r>
                            <w:r w:rsidR="0034672B">
                              <w:rPr>
                                <w:rFonts w:ascii="Arial" w:hAnsi="Arial" w:cs="Arial"/>
                              </w:rPr>
                              <w:t xml:space="preserve">weiteren </w:t>
                            </w:r>
                            <w:r w:rsidR="00B219CD">
                              <w:rPr>
                                <w:rFonts w:ascii="Arial" w:hAnsi="Arial" w:cs="Arial"/>
                              </w:rPr>
                              <w:t>Unterrichtsstunden wöchentlich/anteilig</w:t>
                            </w:r>
                            <w:r w:rsidR="0034672B" w:rsidRPr="002C7549">
                              <w:rPr>
                                <w:rFonts w:ascii="Arial" w:hAnsi="Arial" w:cs="Arial"/>
                              </w:rPr>
                              <w:t xml:space="preserve"> höhere</w:t>
                            </w:r>
                            <w:r w:rsidR="0034672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4672B" w:rsidRPr="002C754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672B">
                              <w:rPr>
                                <w:rFonts w:ascii="Arial" w:hAnsi="Arial" w:cs="Arial"/>
                              </w:rPr>
                              <w:t>Entgelt</w:t>
                            </w:r>
                            <w:r w:rsidR="0034672B" w:rsidRPr="003467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1653" w:rsidRPr="002C7549">
                              <w:rPr>
                                <w:rFonts w:ascii="Arial" w:hAnsi="Arial" w:cs="Arial"/>
                              </w:rPr>
                              <w:t>gemäß § 66 Angleichungs-TV </w:t>
                            </w:r>
                            <w:r w:rsidR="00093A4C" w:rsidRPr="002C7549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AE1653" w:rsidRPr="002C7549">
                              <w:rPr>
                                <w:rFonts w:ascii="Arial" w:hAnsi="Arial" w:cs="Arial"/>
                              </w:rPr>
                              <w:t>and Berlin</w:t>
                            </w:r>
                            <w:r w:rsidR="005B1F6A" w:rsidRPr="002C7549">
                              <w:rPr>
                                <w:rFonts w:ascii="Arial" w:hAnsi="Arial" w:cs="Arial"/>
                              </w:rPr>
                              <w:t xml:space="preserve"> geltend gemacht werden, wenn die </w:t>
                            </w:r>
                            <w:r w:rsidR="00093A4C" w:rsidRPr="002C7549">
                              <w:rPr>
                                <w:rFonts w:ascii="Arial" w:hAnsi="Arial" w:cs="Arial"/>
                              </w:rPr>
                              <w:t>angestellte</w:t>
                            </w:r>
                            <w:r w:rsidR="005B1F6A" w:rsidRPr="002C7549">
                              <w:rPr>
                                <w:rFonts w:ascii="Arial" w:hAnsi="Arial" w:cs="Arial"/>
                              </w:rPr>
                              <w:t xml:space="preserve"> Lehrkraft</w:t>
                            </w:r>
                          </w:p>
                          <w:p w:rsidR="00093A4C" w:rsidRPr="00093A4C" w:rsidRDefault="00093A4C" w:rsidP="00093A4C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3A4C" w:rsidRDefault="00093A4C" w:rsidP="00093A4C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3A4C">
                              <w:rPr>
                                <w:rFonts w:ascii="Arial" w:hAnsi="Arial" w:cs="Arial"/>
                              </w:rPr>
                              <w:t>vor dem 01.03.2005 als angestellte Lehrkraft beim Land Berlin eingestellt</w:t>
                            </w:r>
                            <w:r w:rsidR="00AE16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1F6A">
                              <w:rPr>
                                <w:rFonts w:ascii="Arial" w:hAnsi="Arial" w:cs="Arial"/>
                              </w:rPr>
                              <w:t xml:space="preserve">wurde </w:t>
                            </w:r>
                            <w:r w:rsidR="00AE1653">
                              <w:rPr>
                                <w:rFonts w:ascii="Arial" w:hAnsi="Arial" w:cs="Arial"/>
                              </w:rPr>
                              <w:t>und</w:t>
                            </w:r>
                          </w:p>
                          <w:p w:rsidR="00093A4C" w:rsidRDefault="00093A4C" w:rsidP="00093A4C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3A4C">
                              <w:rPr>
                                <w:rFonts w:ascii="Arial" w:hAnsi="Arial" w:cs="Arial"/>
                              </w:rPr>
                              <w:t xml:space="preserve">seither ununterbrochen beim Land Berlin in einem Arbeitsverhältnis </w:t>
                            </w:r>
                            <w:r w:rsidR="00834384">
                              <w:rPr>
                                <w:rFonts w:ascii="Arial" w:hAnsi="Arial" w:cs="Arial"/>
                              </w:rPr>
                              <w:t xml:space="preserve">als Lehrkraft </w:t>
                            </w:r>
                            <w:r w:rsidRPr="00093A4C">
                              <w:rPr>
                                <w:rFonts w:ascii="Arial" w:hAnsi="Arial" w:cs="Arial"/>
                              </w:rPr>
                              <w:t>beschäftigt</w:t>
                            </w:r>
                            <w:r w:rsidR="00AE16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1F6A">
                              <w:rPr>
                                <w:rFonts w:ascii="Arial" w:hAnsi="Arial" w:cs="Arial"/>
                              </w:rPr>
                              <w:t xml:space="preserve">ist </w:t>
                            </w:r>
                            <w:r w:rsidR="00AE1653">
                              <w:rPr>
                                <w:rFonts w:ascii="Arial" w:hAnsi="Arial" w:cs="Arial"/>
                              </w:rPr>
                              <w:t>und</w:t>
                            </w:r>
                          </w:p>
                          <w:p w:rsidR="00093A4C" w:rsidRDefault="00093A4C" w:rsidP="00093A4C">
                            <w:pPr>
                              <w:pStyle w:val="KeinLeerraum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93A4C">
                              <w:rPr>
                                <w:rFonts w:ascii="Arial" w:hAnsi="Arial" w:cs="Arial"/>
                              </w:rPr>
                              <w:t>ber</w:t>
                            </w:r>
                            <w:r w:rsidR="00AE1653">
                              <w:rPr>
                                <w:rFonts w:ascii="Arial" w:hAnsi="Arial" w:cs="Arial"/>
                              </w:rPr>
                              <w:t>eits vor dem 01.09.2008 das 50. </w:t>
                            </w:r>
                            <w:r w:rsidRPr="00093A4C">
                              <w:rPr>
                                <w:rFonts w:ascii="Arial" w:hAnsi="Arial" w:cs="Arial"/>
                              </w:rPr>
                              <w:t>Lebensjahr vollendet</w:t>
                            </w:r>
                            <w:r w:rsidR="005B1F6A">
                              <w:rPr>
                                <w:rFonts w:ascii="Arial" w:hAnsi="Arial" w:cs="Arial"/>
                              </w:rPr>
                              <w:t xml:space="preserve"> hat</w:t>
                            </w:r>
                            <w:r w:rsidR="002C7549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="00AE16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2C7549" w:rsidRDefault="002C7549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571C" w:rsidRDefault="002C7549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Das Land Berlin hat </w:t>
                            </w:r>
                            <w:r w:rsidR="001B734F">
                              <w:rPr>
                                <w:rFonts w:ascii="Arial" w:hAnsi="Arial" w:cs="Arial"/>
                              </w:rPr>
                              <w:t>dazu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geregelt, dass die tarifvertraglichen (Alt-)Ansprüche auf die neu gerege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</w:rPr>
                              <w:t>ten angerechnet werden sollen. Das ist aus Sicht der GEW BERLIN ein unzulässiger Eingriff in b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>stehendes Tarifrecht.</w:t>
                            </w:r>
                            <w:r w:rsidR="005F6A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0571C" w:rsidRDefault="00C0571C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571C" w:rsidRPr="00990486" w:rsidRDefault="00C0571C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486">
                              <w:rPr>
                                <w:rFonts w:ascii="Arial" w:hAnsi="Arial" w:cs="Arial"/>
                                <w:b/>
                              </w:rPr>
                              <w:t xml:space="preserve">Benutzen Sie für die </w:t>
                            </w:r>
                            <w:r w:rsidRPr="0099048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zusätzliche</w:t>
                            </w:r>
                            <w:r w:rsidRPr="00990486">
                              <w:rPr>
                                <w:rFonts w:ascii="Arial" w:hAnsi="Arial" w:cs="Arial"/>
                                <w:b/>
                              </w:rPr>
                              <w:t xml:space="preserve"> Geltendmachung das Antragsmuster 5 unter Beachtung der </w:t>
                            </w:r>
                            <w:r w:rsidR="00F5532A">
                              <w:rPr>
                                <w:rFonts w:ascii="Arial" w:hAnsi="Arial" w:cs="Arial"/>
                                <w:b/>
                              </w:rPr>
                              <w:t xml:space="preserve">speziellen </w:t>
                            </w:r>
                            <w:r w:rsidRPr="00990486">
                              <w:rPr>
                                <w:rFonts w:ascii="Arial" w:hAnsi="Arial" w:cs="Arial"/>
                                <w:b/>
                              </w:rPr>
                              <w:t>Ausfüllhinweise zum Antragsmuster 5.</w:t>
                            </w:r>
                          </w:p>
                          <w:p w:rsidR="00C0571C" w:rsidRDefault="00C0571C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571C" w:rsidRDefault="00C0571C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6AAC" w:rsidRDefault="005F6AAC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6AAC" w:rsidRDefault="005F6AAC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2FA1" w:rsidRPr="00093A4C" w:rsidRDefault="00892FA1" w:rsidP="002C7549">
                            <w:pPr>
                              <w:pStyle w:val="KeinLeerraum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0.2pt;margin-top:44.95pt;width:501.75pt;height:24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" fillcolor="white [3201]" strokecolor="black [3200]" strokeweight="2pt">
                <v:textbox>
                  <w:txbxContent>
                    <w:p w:rsidR="00892FA1" w:rsidRDefault="00892FA1" w:rsidP="00093A4C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3A4C" w:rsidRPr="002C7549" w:rsidRDefault="00834384" w:rsidP="00093A4C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Außerdem</w:t>
                      </w:r>
                      <w:r w:rsidR="005B1F6A" w:rsidRPr="002C7549">
                        <w:rPr>
                          <w:rFonts w:ascii="Arial" w:hAnsi="Arial" w:cs="Arial"/>
                        </w:rPr>
                        <w:t xml:space="preserve"> kann in allen vier Gruppen eine z</w:t>
                      </w:r>
                      <w:r w:rsidR="00093A4C" w:rsidRPr="002C7549">
                        <w:rPr>
                          <w:rFonts w:ascii="Arial" w:hAnsi="Arial" w:cs="Arial"/>
                        </w:rPr>
                        <w:t>usät</w:t>
                      </w:r>
                      <w:r w:rsidR="00AE1653" w:rsidRPr="002C7549">
                        <w:rPr>
                          <w:rFonts w:ascii="Arial" w:hAnsi="Arial" w:cs="Arial"/>
                        </w:rPr>
                        <w:t xml:space="preserve">zliche Altersermäßigung </w:t>
                      </w:r>
                      <w:r w:rsidR="005B1F6A" w:rsidRPr="002C7549">
                        <w:rPr>
                          <w:rFonts w:ascii="Arial" w:hAnsi="Arial" w:cs="Arial"/>
                        </w:rPr>
                        <w:t xml:space="preserve">im Umfang von einer </w:t>
                      </w:r>
                      <w:r w:rsidR="0034672B">
                        <w:rPr>
                          <w:rFonts w:ascii="Arial" w:hAnsi="Arial" w:cs="Arial"/>
                        </w:rPr>
                        <w:t>we</w:t>
                      </w:r>
                      <w:r w:rsidR="0034672B">
                        <w:rPr>
                          <w:rFonts w:ascii="Arial" w:hAnsi="Arial" w:cs="Arial"/>
                        </w:rPr>
                        <w:t>i</w:t>
                      </w:r>
                      <w:r w:rsidR="0034672B">
                        <w:rPr>
                          <w:rFonts w:ascii="Arial" w:hAnsi="Arial" w:cs="Arial"/>
                        </w:rPr>
                        <w:t xml:space="preserve">teren </w:t>
                      </w:r>
                      <w:r w:rsidR="0034672B" w:rsidRPr="0034672B">
                        <w:rPr>
                          <w:rFonts w:ascii="Arial" w:hAnsi="Arial" w:cs="Arial"/>
                        </w:rPr>
                        <w:t xml:space="preserve">Unterrichtsstunde bzw. - ab dem Schuljahr nach Vollendung des 60. Lebensjahres - von zwei </w:t>
                      </w:r>
                      <w:r w:rsidR="0034672B">
                        <w:rPr>
                          <w:rFonts w:ascii="Arial" w:hAnsi="Arial" w:cs="Arial"/>
                        </w:rPr>
                        <w:t xml:space="preserve">weiteren </w:t>
                      </w:r>
                      <w:r w:rsidR="00B219CD">
                        <w:rPr>
                          <w:rFonts w:ascii="Arial" w:hAnsi="Arial" w:cs="Arial"/>
                        </w:rPr>
                        <w:t>Unterrichtsstunden wöchentlich/anteilig</w:t>
                      </w:r>
                      <w:r w:rsidR="0034672B" w:rsidRPr="002C7549">
                        <w:rPr>
                          <w:rFonts w:ascii="Arial" w:hAnsi="Arial" w:cs="Arial"/>
                        </w:rPr>
                        <w:t xml:space="preserve"> höhere</w:t>
                      </w:r>
                      <w:r w:rsidR="0034672B">
                        <w:rPr>
                          <w:rFonts w:ascii="Arial" w:hAnsi="Arial" w:cs="Arial"/>
                        </w:rPr>
                        <w:t>s</w:t>
                      </w:r>
                      <w:r w:rsidR="0034672B" w:rsidRPr="002C7549">
                        <w:rPr>
                          <w:rFonts w:ascii="Arial" w:hAnsi="Arial" w:cs="Arial"/>
                        </w:rPr>
                        <w:t xml:space="preserve"> </w:t>
                      </w:r>
                      <w:r w:rsidR="0034672B">
                        <w:rPr>
                          <w:rFonts w:ascii="Arial" w:hAnsi="Arial" w:cs="Arial"/>
                        </w:rPr>
                        <w:t>Entgelt</w:t>
                      </w:r>
                      <w:r w:rsidR="0034672B" w:rsidRPr="0034672B">
                        <w:rPr>
                          <w:rFonts w:ascii="Arial" w:hAnsi="Arial" w:cs="Arial"/>
                        </w:rPr>
                        <w:t xml:space="preserve"> </w:t>
                      </w:r>
                      <w:r w:rsidR="00AE1653" w:rsidRPr="002C7549">
                        <w:rPr>
                          <w:rFonts w:ascii="Arial" w:hAnsi="Arial" w:cs="Arial"/>
                        </w:rPr>
                        <w:t>gemäß § 66 Angleichungs-TV </w:t>
                      </w:r>
                      <w:r w:rsidR="00093A4C" w:rsidRPr="002C7549">
                        <w:rPr>
                          <w:rFonts w:ascii="Arial" w:hAnsi="Arial" w:cs="Arial"/>
                        </w:rPr>
                        <w:t>L</w:t>
                      </w:r>
                      <w:r w:rsidR="00AE1653" w:rsidRPr="002C7549">
                        <w:rPr>
                          <w:rFonts w:ascii="Arial" w:hAnsi="Arial" w:cs="Arial"/>
                        </w:rPr>
                        <w:t>and Berlin</w:t>
                      </w:r>
                      <w:r w:rsidR="005B1F6A" w:rsidRPr="002C7549">
                        <w:rPr>
                          <w:rFonts w:ascii="Arial" w:hAnsi="Arial" w:cs="Arial"/>
                        </w:rPr>
                        <w:t xml:space="preserve"> geltend gemacht werden, wenn die </w:t>
                      </w:r>
                      <w:r w:rsidR="00093A4C" w:rsidRPr="002C7549">
                        <w:rPr>
                          <w:rFonts w:ascii="Arial" w:hAnsi="Arial" w:cs="Arial"/>
                        </w:rPr>
                        <w:t>angestellte</w:t>
                      </w:r>
                      <w:r w:rsidR="005B1F6A" w:rsidRPr="002C7549">
                        <w:rPr>
                          <w:rFonts w:ascii="Arial" w:hAnsi="Arial" w:cs="Arial"/>
                        </w:rPr>
                        <w:t xml:space="preserve"> Lehrkraft</w:t>
                      </w:r>
                    </w:p>
                    <w:p w:rsidR="00093A4C" w:rsidRPr="00093A4C" w:rsidRDefault="00093A4C" w:rsidP="00093A4C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3A4C" w:rsidRDefault="00093A4C" w:rsidP="00093A4C">
                      <w:pPr>
                        <w:pStyle w:val="KeinLeerraum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093A4C">
                        <w:rPr>
                          <w:rFonts w:ascii="Arial" w:hAnsi="Arial" w:cs="Arial"/>
                        </w:rPr>
                        <w:t>vor dem 01.03.2005 als angestellte Lehrkraft beim Land Berlin eingestellt</w:t>
                      </w:r>
                      <w:r w:rsidR="00AE1653">
                        <w:rPr>
                          <w:rFonts w:ascii="Arial" w:hAnsi="Arial" w:cs="Arial"/>
                        </w:rPr>
                        <w:t xml:space="preserve"> </w:t>
                      </w:r>
                      <w:r w:rsidR="005B1F6A">
                        <w:rPr>
                          <w:rFonts w:ascii="Arial" w:hAnsi="Arial" w:cs="Arial"/>
                        </w:rPr>
                        <w:t xml:space="preserve">wurde </w:t>
                      </w:r>
                      <w:r w:rsidR="00AE1653">
                        <w:rPr>
                          <w:rFonts w:ascii="Arial" w:hAnsi="Arial" w:cs="Arial"/>
                        </w:rPr>
                        <w:t>und</w:t>
                      </w:r>
                    </w:p>
                    <w:p w:rsidR="00093A4C" w:rsidRDefault="00093A4C" w:rsidP="00093A4C">
                      <w:pPr>
                        <w:pStyle w:val="KeinLeerraum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093A4C">
                        <w:rPr>
                          <w:rFonts w:ascii="Arial" w:hAnsi="Arial" w:cs="Arial"/>
                        </w:rPr>
                        <w:t xml:space="preserve">seither ununterbrochen beim Land Berlin in einem Arbeitsverhältnis </w:t>
                      </w:r>
                      <w:r w:rsidR="00834384">
                        <w:rPr>
                          <w:rFonts w:ascii="Arial" w:hAnsi="Arial" w:cs="Arial"/>
                        </w:rPr>
                        <w:t xml:space="preserve">als Lehrkraft </w:t>
                      </w:r>
                      <w:r w:rsidRPr="00093A4C">
                        <w:rPr>
                          <w:rFonts w:ascii="Arial" w:hAnsi="Arial" w:cs="Arial"/>
                        </w:rPr>
                        <w:t>beschäftigt</w:t>
                      </w:r>
                      <w:r w:rsidR="00AE1653">
                        <w:rPr>
                          <w:rFonts w:ascii="Arial" w:hAnsi="Arial" w:cs="Arial"/>
                        </w:rPr>
                        <w:t xml:space="preserve"> </w:t>
                      </w:r>
                      <w:r w:rsidR="005B1F6A">
                        <w:rPr>
                          <w:rFonts w:ascii="Arial" w:hAnsi="Arial" w:cs="Arial"/>
                        </w:rPr>
                        <w:t xml:space="preserve">ist </w:t>
                      </w:r>
                      <w:r w:rsidR="00AE1653">
                        <w:rPr>
                          <w:rFonts w:ascii="Arial" w:hAnsi="Arial" w:cs="Arial"/>
                        </w:rPr>
                        <w:t>und</w:t>
                      </w:r>
                    </w:p>
                    <w:p w:rsidR="00093A4C" w:rsidRDefault="00093A4C" w:rsidP="00093A4C">
                      <w:pPr>
                        <w:pStyle w:val="KeinLeerraum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093A4C">
                        <w:rPr>
                          <w:rFonts w:ascii="Arial" w:hAnsi="Arial" w:cs="Arial"/>
                        </w:rPr>
                        <w:t>ber</w:t>
                      </w:r>
                      <w:r w:rsidR="00AE1653">
                        <w:rPr>
                          <w:rFonts w:ascii="Arial" w:hAnsi="Arial" w:cs="Arial"/>
                        </w:rPr>
                        <w:t>eits vor dem 01.09.2008 das 50. </w:t>
                      </w:r>
                      <w:r w:rsidRPr="00093A4C">
                        <w:rPr>
                          <w:rFonts w:ascii="Arial" w:hAnsi="Arial" w:cs="Arial"/>
                        </w:rPr>
                        <w:t>Lebensjahr vollendet</w:t>
                      </w:r>
                      <w:r w:rsidR="005B1F6A">
                        <w:rPr>
                          <w:rFonts w:ascii="Arial" w:hAnsi="Arial" w:cs="Arial"/>
                        </w:rPr>
                        <w:t xml:space="preserve"> hat</w:t>
                      </w:r>
                      <w:r w:rsidR="002C7549">
                        <w:rPr>
                          <w:rFonts w:ascii="Arial" w:hAnsi="Arial" w:cs="Arial"/>
                        </w:rPr>
                        <w:t>te</w:t>
                      </w:r>
                      <w:r w:rsidR="00AE165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C7549" w:rsidRDefault="002C7549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0571C" w:rsidRDefault="002C7549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Das Land Berlin hat </w:t>
                      </w:r>
                      <w:r w:rsidR="001B734F">
                        <w:rPr>
                          <w:rFonts w:ascii="Arial" w:hAnsi="Arial" w:cs="Arial"/>
                        </w:rPr>
                        <w:t>dazu</w:t>
                      </w:r>
                      <w:r>
                        <w:rPr>
                          <w:rFonts w:ascii="Arial" w:hAnsi="Arial" w:cs="Arial"/>
                        </w:rPr>
                        <w:t xml:space="preserve"> geregelt, dass die tarifvertraglichen (Alt-)Ansprüche auf die neu gerege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>
                        <w:rPr>
                          <w:rFonts w:ascii="Arial" w:hAnsi="Arial" w:cs="Arial"/>
                        </w:rPr>
                        <w:t>ten angerechnet werden sollen. Das ist aus Sicht der GEW BERLIN ein unzulässiger Eingriff in b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>stehendes Tarifrecht.</w:t>
                      </w:r>
                      <w:r w:rsidR="005F6AA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0571C" w:rsidRDefault="00C0571C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0571C" w:rsidRPr="00990486" w:rsidRDefault="00C0571C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90486">
                        <w:rPr>
                          <w:rFonts w:ascii="Arial" w:hAnsi="Arial" w:cs="Arial"/>
                          <w:b/>
                        </w:rPr>
                        <w:t xml:space="preserve">Benutzen Sie für die </w:t>
                      </w:r>
                      <w:r w:rsidRPr="00990486">
                        <w:rPr>
                          <w:rFonts w:ascii="Arial" w:hAnsi="Arial" w:cs="Arial"/>
                          <w:b/>
                          <w:u w:val="single"/>
                        </w:rPr>
                        <w:t>zusätzliche</w:t>
                      </w:r>
                      <w:r w:rsidRPr="00990486">
                        <w:rPr>
                          <w:rFonts w:ascii="Arial" w:hAnsi="Arial" w:cs="Arial"/>
                          <w:b/>
                        </w:rPr>
                        <w:t xml:space="preserve"> Geltendmachung das Antragsmuster 5 unter Beachtung der </w:t>
                      </w:r>
                      <w:r w:rsidR="00F5532A">
                        <w:rPr>
                          <w:rFonts w:ascii="Arial" w:hAnsi="Arial" w:cs="Arial"/>
                          <w:b/>
                        </w:rPr>
                        <w:t xml:space="preserve">speziellen </w:t>
                      </w:r>
                      <w:r w:rsidRPr="00990486">
                        <w:rPr>
                          <w:rFonts w:ascii="Arial" w:hAnsi="Arial" w:cs="Arial"/>
                          <w:b/>
                        </w:rPr>
                        <w:t>Ausfüllhinweise zum Antragsmuster 5.</w:t>
                      </w:r>
                    </w:p>
                    <w:p w:rsidR="00C0571C" w:rsidRDefault="00C0571C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C0571C" w:rsidRDefault="00C0571C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F6AAC" w:rsidRDefault="005F6AAC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F6AAC" w:rsidRDefault="005F6AAC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92FA1" w:rsidRPr="00093A4C" w:rsidRDefault="00892FA1" w:rsidP="002C7549">
                      <w:pPr>
                        <w:pStyle w:val="KeinLeerraum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F33FB" w:rsidRPr="00A63225">
        <w:rPr>
          <w:rFonts w:ascii="Arial" w:hAnsi="Arial" w:cs="Arial"/>
        </w:rPr>
        <w:t>Teilzeitbeschäftigte Lehrkräfte im Angestelltenverhältnis, die nach dem 31.07.1954 und vor dem 02.08.1956 geboren wurden, mit einer wöchentlichen Unterrichtsverpflich</w:t>
      </w:r>
      <w:r w:rsidR="00AE1653" w:rsidRPr="00A63225">
        <w:rPr>
          <w:rFonts w:ascii="Arial" w:hAnsi="Arial" w:cs="Arial"/>
        </w:rPr>
        <w:t xml:space="preserve">tung unter der </w:t>
      </w:r>
      <w:r w:rsidR="00AE1653" w:rsidRPr="00990486">
        <w:rPr>
          <w:rFonts w:ascii="Arial" w:hAnsi="Arial" w:cs="Arial"/>
          <w:b/>
        </w:rPr>
        <w:t>Hälfte der eines/</w:t>
      </w:r>
      <w:r w:rsidR="00AF33FB" w:rsidRPr="00990486">
        <w:rPr>
          <w:rFonts w:ascii="Arial" w:hAnsi="Arial" w:cs="Arial"/>
          <w:b/>
        </w:rPr>
        <w:t xml:space="preserve">einer Vollbeschäftigten </w:t>
      </w:r>
      <w:r w:rsidR="00AE1653" w:rsidRPr="00990486">
        <w:rPr>
          <w:rFonts w:ascii="Arial" w:hAnsi="Arial" w:cs="Arial"/>
          <w:b/>
        </w:rPr>
        <w:t>(vgl. Muster </w:t>
      </w:r>
      <w:r w:rsidR="00AF33FB" w:rsidRPr="00990486">
        <w:rPr>
          <w:rFonts w:ascii="Arial" w:hAnsi="Arial" w:cs="Arial"/>
          <w:b/>
        </w:rPr>
        <w:t>4).</w:t>
      </w:r>
    </w:p>
    <w:p w:rsidR="00AE048E" w:rsidRPr="00A63225" w:rsidRDefault="00AE048E" w:rsidP="00AF33FB">
      <w:pPr>
        <w:pStyle w:val="KeinLeerraum"/>
        <w:jc w:val="both"/>
        <w:rPr>
          <w:rFonts w:ascii="Arial" w:hAnsi="Arial" w:cs="Arial"/>
        </w:rPr>
      </w:pPr>
    </w:p>
    <w:p w:rsidR="00567A66" w:rsidRPr="00567A66" w:rsidRDefault="00AE048E" w:rsidP="00567A66">
      <w:pPr>
        <w:pStyle w:val="KeinLeerraum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 xml:space="preserve">Diese Geltendmachungsschreiben dienen der Wahrung der tariflichen Ausschlussfrist von sechs Monaten. </w:t>
      </w:r>
      <w:r w:rsidR="00567A66">
        <w:rPr>
          <w:rFonts w:ascii="Arial" w:hAnsi="Arial" w:cs="Arial"/>
        </w:rPr>
        <w:t>H</w:t>
      </w:r>
      <w:r w:rsidR="00567A66" w:rsidRPr="00567A66">
        <w:rPr>
          <w:rFonts w:ascii="Arial" w:hAnsi="Arial" w:cs="Arial"/>
        </w:rPr>
        <w:t>ierbei ist zu beachten, dass nur bereits fällige Ansprüche wirksam geltend gemacht werden können. Es ist deshalb nicht sinnvoll, Ansprüche auf Altersermäßigung, die erst in der Z</w:t>
      </w:r>
      <w:r w:rsidR="00567A66" w:rsidRPr="00567A66">
        <w:rPr>
          <w:rFonts w:ascii="Arial" w:hAnsi="Arial" w:cs="Arial"/>
        </w:rPr>
        <w:t>u</w:t>
      </w:r>
      <w:r w:rsidR="00567A66" w:rsidRPr="00567A66">
        <w:rPr>
          <w:rFonts w:ascii="Arial" w:hAnsi="Arial" w:cs="Arial"/>
        </w:rPr>
        <w:t>kunft entstehen, jetzt schon vorzeitig geltend zu machen.</w:t>
      </w:r>
    </w:p>
    <w:p w:rsidR="00567A66" w:rsidRPr="00567A66" w:rsidRDefault="00567A66" w:rsidP="00567A66">
      <w:pPr>
        <w:pStyle w:val="KeinLeerraum"/>
        <w:jc w:val="both"/>
        <w:rPr>
          <w:rFonts w:ascii="Arial" w:hAnsi="Arial" w:cs="Arial"/>
        </w:rPr>
      </w:pPr>
    </w:p>
    <w:p w:rsidR="00AE048E" w:rsidRPr="00A63225" w:rsidRDefault="00567A66" w:rsidP="00AF33FB">
      <w:pPr>
        <w:pStyle w:val="KeinLeerraum"/>
        <w:jc w:val="both"/>
        <w:rPr>
          <w:rFonts w:ascii="Arial" w:hAnsi="Arial" w:cs="Arial"/>
        </w:rPr>
      </w:pPr>
      <w:r w:rsidRPr="00567A66">
        <w:rPr>
          <w:rFonts w:ascii="Arial" w:hAnsi="Arial" w:cs="Arial"/>
        </w:rPr>
        <w:t>Die Ansprüche verjähren drei Jahre ab Fälligkeit, d. h. am 31.12.2017 verjähren beispielsweise Ansprüche aus dem Jahr 2014</w:t>
      </w:r>
      <w:r>
        <w:rPr>
          <w:rFonts w:ascii="Arial" w:hAnsi="Arial" w:cs="Arial"/>
        </w:rPr>
        <w:t xml:space="preserve">. </w:t>
      </w:r>
      <w:r w:rsidR="00AE1653" w:rsidRPr="00A63225">
        <w:rPr>
          <w:rFonts w:ascii="Arial" w:hAnsi="Arial" w:cs="Arial"/>
        </w:rPr>
        <w:t>Die GEW </w:t>
      </w:r>
      <w:r w:rsidR="00AE048E" w:rsidRPr="00A63225">
        <w:rPr>
          <w:rFonts w:ascii="Arial" w:hAnsi="Arial" w:cs="Arial"/>
        </w:rPr>
        <w:t>BERLIN wird Musterklagen beim Arbeitsgericht Berlin anhängig machen, so dass alle, die geltend gemacht haben, in dieser Sache auf jeden Fall bis Herbst 2017 zuwarten können.</w:t>
      </w:r>
    </w:p>
    <w:p w:rsidR="00AF33FB" w:rsidRPr="00A63225" w:rsidRDefault="00AF33FB" w:rsidP="00AF33FB">
      <w:pPr>
        <w:pStyle w:val="KeinLeerraum"/>
        <w:jc w:val="both"/>
        <w:rPr>
          <w:rFonts w:ascii="Arial" w:hAnsi="Arial" w:cs="Arial"/>
        </w:rPr>
      </w:pPr>
    </w:p>
    <w:p w:rsidR="00AE048E" w:rsidRPr="00A63225" w:rsidRDefault="00AE048E" w:rsidP="00AF33FB">
      <w:pPr>
        <w:pStyle w:val="KeinLeerraum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lastRenderedPageBreak/>
        <w:t>Wir werden in der Sache hinsichtlich</w:t>
      </w:r>
      <w:r w:rsidR="00306C54" w:rsidRPr="00A63225">
        <w:rPr>
          <w:rFonts w:ascii="Arial" w:hAnsi="Arial" w:cs="Arial"/>
        </w:rPr>
        <w:t xml:space="preserve"> der weiteren Entwicklung</w:t>
      </w:r>
      <w:r w:rsidRPr="00A63225">
        <w:rPr>
          <w:rFonts w:ascii="Arial" w:hAnsi="Arial" w:cs="Arial"/>
        </w:rPr>
        <w:t xml:space="preserve"> auf unserer Homepage </w:t>
      </w:r>
      <w:bookmarkStart w:id="0" w:name="_GoBack"/>
      <w:bookmarkEnd w:id="0"/>
      <w:r w:rsidRPr="00A63225">
        <w:rPr>
          <w:rFonts w:ascii="Arial" w:hAnsi="Arial" w:cs="Arial"/>
        </w:rPr>
        <w:t>(</w:t>
      </w:r>
      <w:hyperlink r:id="rId9" w:history="1">
        <w:r w:rsidR="00B219CD" w:rsidRPr="00817C01">
          <w:rPr>
            <w:rStyle w:val="Hyperlink"/>
            <w:rFonts w:ascii="Arial" w:hAnsi="Arial" w:cs="Arial"/>
          </w:rPr>
          <w:t>www.gew-berlin.de</w:t>
        </w:r>
      </w:hyperlink>
      <w:r w:rsidRPr="00A63225">
        <w:rPr>
          <w:rFonts w:ascii="Arial" w:hAnsi="Arial" w:cs="Arial"/>
        </w:rPr>
        <w:t xml:space="preserve">) auch zukünftig </w:t>
      </w:r>
      <w:r w:rsidR="005307AC" w:rsidRPr="00A63225">
        <w:rPr>
          <w:rFonts w:ascii="Arial" w:hAnsi="Arial" w:cs="Arial"/>
        </w:rPr>
        <w:t>informieren.</w:t>
      </w:r>
    </w:p>
    <w:p w:rsidR="009C7BC7" w:rsidRPr="00A63225" w:rsidRDefault="009C7BC7" w:rsidP="00AF33FB">
      <w:pPr>
        <w:pStyle w:val="KeinLeerraum"/>
        <w:jc w:val="both"/>
        <w:rPr>
          <w:rFonts w:ascii="Arial" w:hAnsi="Arial" w:cs="Arial"/>
          <w:b/>
        </w:rPr>
      </w:pPr>
    </w:p>
    <w:p w:rsidR="005307AC" w:rsidRPr="00A63225" w:rsidRDefault="005307AC" w:rsidP="00AF33FB">
      <w:pPr>
        <w:pStyle w:val="KeinLeerraum"/>
        <w:jc w:val="both"/>
        <w:rPr>
          <w:rFonts w:ascii="Arial" w:hAnsi="Arial" w:cs="Arial"/>
          <w:b/>
        </w:rPr>
      </w:pPr>
      <w:r w:rsidRPr="00A63225">
        <w:rPr>
          <w:rFonts w:ascii="Arial" w:hAnsi="Arial" w:cs="Arial"/>
          <w:b/>
        </w:rPr>
        <w:t>II. Wie sind die Lee</w:t>
      </w:r>
      <w:r w:rsidR="00AE1653" w:rsidRPr="00A63225">
        <w:rPr>
          <w:rFonts w:ascii="Arial" w:hAnsi="Arial" w:cs="Arial"/>
          <w:b/>
        </w:rPr>
        <w:t>rstellen in den Musterschreiben </w:t>
      </w:r>
      <w:r w:rsidR="00025A17" w:rsidRPr="00A63225">
        <w:rPr>
          <w:rFonts w:ascii="Arial" w:hAnsi="Arial" w:cs="Arial"/>
          <w:b/>
        </w:rPr>
        <w:t xml:space="preserve">1 bis 4 </w:t>
      </w:r>
      <w:r w:rsidRPr="00A63225">
        <w:rPr>
          <w:rFonts w:ascii="Arial" w:hAnsi="Arial" w:cs="Arial"/>
          <w:b/>
        </w:rPr>
        <w:t>auszufüllen?</w:t>
      </w:r>
    </w:p>
    <w:p w:rsidR="005307AC" w:rsidRPr="00A63225" w:rsidRDefault="005307AC" w:rsidP="00AF33FB">
      <w:pPr>
        <w:pStyle w:val="KeinLeerraum"/>
        <w:jc w:val="both"/>
        <w:rPr>
          <w:rFonts w:ascii="Arial" w:hAnsi="Arial" w:cs="Arial"/>
          <w:b/>
        </w:rPr>
      </w:pPr>
    </w:p>
    <w:p w:rsidR="001B65F1" w:rsidRPr="00A63225" w:rsidRDefault="005307AC" w:rsidP="00595952">
      <w:pPr>
        <w:pStyle w:val="KeinLeerraum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 xml:space="preserve">Bitte </w:t>
      </w:r>
      <w:r w:rsidR="001B65F1" w:rsidRPr="00A63225">
        <w:rPr>
          <w:rFonts w:ascii="Arial" w:hAnsi="Arial" w:cs="Arial"/>
        </w:rPr>
        <w:t xml:space="preserve">den Vornamen, Nachnamen und </w:t>
      </w:r>
      <w:r w:rsidRPr="00A63225">
        <w:rPr>
          <w:rFonts w:ascii="Arial" w:hAnsi="Arial" w:cs="Arial"/>
        </w:rPr>
        <w:t>die eigene Privatanschrift eintragen.</w:t>
      </w:r>
    </w:p>
    <w:p w:rsidR="001B65F1" w:rsidRPr="00A63225" w:rsidRDefault="001B65F1" w:rsidP="00AF33FB">
      <w:pPr>
        <w:pStyle w:val="KeinLeerraum"/>
        <w:ind w:left="720"/>
        <w:jc w:val="both"/>
        <w:rPr>
          <w:rFonts w:ascii="Arial" w:hAnsi="Arial" w:cs="Arial"/>
        </w:rPr>
      </w:pPr>
    </w:p>
    <w:p w:rsidR="005307AC" w:rsidRPr="00A63225" w:rsidRDefault="005307AC" w:rsidP="00595952">
      <w:pPr>
        <w:pStyle w:val="KeinLeerraum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>Bitte das aktuelle Datum eintragen.</w:t>
      </w:r>
    </w:p>
    <w:p w:rsidR="005307AC" w:rsidRPr="00A63225" w:rsidRDefault="005307AC" w:rsidP="00595952">
      <w:pPr>
        <w:pStyle w:val="KeinLeerraum"/>
        <w:ind w:left="357"/>
        <w:jc w:val="both"/>
        <w:rPr>
          <w:rFonts w:ascii="Arial" w:hAnsi="Arial" w:cs="Arial"/>
        </w:rPr>
      </w:pPr>
    </w:p>
    <w:p w:rsidR="005307AC" w:rsidRPr="00A63225" w:rsidRDefault="005307AC" w:rsidP="00595952">
      <w:pPr>
        <w:pStyle w:val="KeinLeerraum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 xml:space="preserve">Bitte das Geburtsdatum </w:t>
      </w:r>
      <w:r w:rsidR="001B65F1" w:rsidRPr="00A63225">
        <w:rPr>
          <w:rFonts w:ascii="Arial" w:hAnsi="Arial" w:cs="Arial"/>
        </w:rPr>
        <w:t>eintragen.</w:t>
      </w:r>
    </w:p>
    <w:p w:rsidR="001B65F1" w:rsidRPr="00A63225" w:rsidRDefault="001B65F1" w:rsidP="00595952">
      <w:pPr>
        <w:pStyle w:val="KeinLeerraum"/>
        <w:ind w:left="357"/>
        <w:jc w:val="both"/>
        <w:rPr>
          <w:rFonts w:ascii="Arial" w:hAnsi="Arial" w:cs="Arial"/>
        </w:rPr>
      </w:pPr>
    </w:p>
    <w:p w:rsidR="005307AC" w:rsidRPr="00A63225" w:rsidRDefault="001B65F1" w:rsidP="00595952">
      <w:pPr>
        <w:pStyle w:val="KeinLeerraum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>Bitte den aktuellen Umfang der wöchentlichen Unterrichtsverpflichtung eintragen.</w:t>
      </w:r>
    </w:p>
    <w:p w:rsidR="005307AC" w:rsidRPr="00A63225" w:rsidRDefault="005307AC" w:rsidP="00595952">
      <w:pPr>
        <w:pStyle w:val="KeinLeerraum"/>
        <w:ind w:left="357"/>
        <w:jc w:val="both"/>
        <w:rPr>
          <w:rFonts w:ascii="Arial" w:hAnsi="Arial" w:cs="Arial"/>
        </w:rPr>
      </w:pPr>
    </w:p>
    <w:p w:rsidR="001B65F1" w:rsidRDefault="00595952" w:rsidP="00595952">
      <w:pPr>
        <w:pStyle w:val="KeinLeerraum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Bitte</w:t>
      </w:r>
      <w:r w:rsidR="001B65F1" w:rsidRPr="00A63225">
        <w:rPr>
          <w:rFonts w:ascii="Arial" w:hAnsi="Arial" w:cs="Arial"/>
        </w:rPr>
        <w:t xml:space="preserve"> die Entgeltgruppe und die Stufe eintragen.</w:t>
      </w:r>
    </w:p>
    <w:p w:rsidR="005B1F6A" w:rsidRDefault="005B1F6A" w:rsidP="00595952">
      <w:pPr>
        <w:pStyle w:val="KeinLeerraum"/>
        <w:ind w:left="357"/>
        <w:jc w:val="both"/>
        <w:rPr>
          <w:rFonts w:ascii="Arial" w:hAnsi="Arial" w:cs="Arial"/>
        </w:rPr>
      </w:pPr>
    </w:p>
    <w:p w:rsidR="00306C54" w:rsidRPr="00A63225" w:rsidRDefault="005307AC" w:rsidP="00595952">
      <w:pPr>
        <w:pStyle w:val="KeinLeerraum"/>
        <w:numPr>
          <w:ilvl w:val="0"/>
          <w:numId w:val="13"/>
        </w:numPr>
        <w:ind w:left="357" w:hanging="357"/>
        <w:jc w:val="both"/>
        <w:rPr>
          <w:rFonts w:ascii="Arial" w:hAnsi="Arial" w:cs="Arial"/>
        </w:rPr>
      </w:pPr>
      <w:r w:rsidRPr="00A63225">
        <w:rPr>
          <w:rFonts w:ascii="Arial" w:hAnsi="Arial" w:cs="Arial"/>
        </w:rPr>
        <w:t>Bitte unterschreiben und vor dem Absenden eine Kopie des Geltendmachungs</w:t>
      </w:r>
      <w:r w:rsidR="005215FE" w:rsidRPr="00A63225">
        <w:rPr>
          <w:rFonts w:ascii="Arial" w:hAnsi="Arial" w:cs="Arial"/>
        </w:rPr>
        <w:t>s</w:t>
      </w:r>
      <w:r w:rsidRPr="00A63225">
        <w:rPr>
          <w:rFonts w:ascii="Arial" w:hAnsi="Arial" w:cs="Arial"/>
        </w:rPr>
        <w:t>chreiben</w:t>
      </w:r>
      <w:r w:rsidR="005215FE" w:rsidRPr="00A63225">
        <w:rPr>
          <w:rFonts w:ascii="Arial" w:hAnsi="Arial" w:cs="Arial"/>
        </w:rPr>
        <w:t>s</w:t>
      </w:r>
      <w:r w:rsidRPr="00A63225">
        <w:rPr>
          <w:rFonts w:ascii="Arial" w:hAnsi="Arial" w:cs="Arial"/>
        </w:rPr>
        <w:t xml:space="preserve"> für die eigenen Unterlagen fertigen.</w:t>
      </w:r>
      <w:r w:rsidR="001B65F1" w:rsidRPr="00A63225">
        <w:rPr>
          <w:rFonts w:ascii="Arial" w:hAnsi="Arial" w:cs="Arial"/>
        </w:rPr>
        <w:t xml:space="preserve"> Achten Sie bitte auch auf einen Nachweis der Antragsstellung.</w:t>
      </w:r>
    </w:p>
    <w:sectPr w:rsidR="00306C54" w:rsidRPr="00A63225" w:rsidSect="000151B0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86" w:rsidRDefault="00367D86" w:rsidP="00225A76">
      <w:pPr>
        <w:spacing w:after="0" w:line="240" w:lineRule="auto"/>
      </w:pPr>
      <w:r>
        <w:separator/>
      </w:r>
    </w:p>
  </w:endnote>
  <w:endnote w:type="continuationSeparator" w:id="0">
    <w:p w:rsidR="00367D86" w:rsidRDefault="00367D86" w:rsidP="002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836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E1653" w:rsidRPr="00892FA1" w:rsidRDefault="00AE1653">
        <w:pPr>
          <w:pStyle w:val="Fuzeile"/>
          <w:jc w:val="right"/>
          <w:rPr>
            <w:rFonts w:ascii="Arial" w:hAnsi="Arial" w:cs="Arial"/>
          </w:rPr>
        </w:pPr>
        <w:r w:rsidRPr="00892FA1">
          <w:rPr>
            <w:rFonts w:ascii="Arial" w:hAnsi="Arial" w:cs="Arial"/>
          </w:rPr>
          <w:fldChar w:fldCharType="begin"/>
        </w:r>
        <w:r w:rsidRPr="00892FA1">
          <w:rPr>
            <w:rFonts w:ascii="Arial" w:hAnsi="Arial" w:cs="Arial"/>
          </w:rPr>
          <w:instrText>PAGE   \* MERGEFORMAT</w:instrText>
        </w:r>
        <w:r w:rsidRPr="00892FA1">
          <w:rPr>
            <w:rFonts w:ascii="Arial" w:hAnsi="Arial" w:cs="Arial"/>
          </w:rPr>
          <w:fldChar w:fldCharType="separate"/>
        </w:r>
        <w:r w:rsidR="0059479B">
          <w:rPr>
            <w:rFonts w:ascii="Arial" w:hAnsi="Arial" w:cs="Arial"/>
            <w:noProof/>
          </w:rPr>
          <w:t>1</w:t>
        </w:r>
        <w:r w:rsidRPr="00892FA1">
          <w:rPr>
            <w:rFonts w:ascii="Arial" w:hAnsi="Arial" w:cs="Arial"/>
          </w:rPr>
          <w:fldChar w:fldCharType="end"/>
        </w:r>
      </w:p>
    </w:sdtContent>
  </w:sdt>
  <w:p w:rsidR="00AE1653" w:rsidRDefault="00AE16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86" w:rsidRDefault="00367D86" w:rsidP="00225A76">
      <w:pPr>
        <w:spacing w:after="0" w:line="240" w:lineRule="auto"/>
      </w:pPr>
      <w:r>
        <w:separator/>
      </w:r>
    </w:p>
  </w:footnote>
  <w:footnote w:type="continuationSeparator" w:id="0">
    <w:p w:rsidR="00367D86" w:rsidRDefault="00367D86" w:rsidP="0022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76" w:rsidRPr="00F04031" w:rsidRDefault="00225A76" w:rsidP="00225A76">
    <w:pPr>
      <w:pStyle w:val="Kopfzeile"/>
      <w:jc w:val="center"/>
      <w:rPr>
        <w:i/>
      </w:rPr>
    </w:pPr>
    <w:r w:rsidRPr="00F04031">
      <w:rPr>
        <w:i/>
      </w:rPr>
      <w:t xml:space="preserve">Angestellte Ausfüllhinweise </w:t>
    </w:r>
    <w:r w:rsidR="00495F60">
      <w:rPr>
        <w:i/>
      </w:rPr>
      <w:t>Geltendmachung</w:t>
    </w:r>
    <w:r w:rsidRPr="00F04031">
      <w:rPr>
        <w:i/>
      </w:rPr>
      <w:t>smuster 1-4 AZVO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449"/>
    <w:multiLevelType w:val="hybridMultilevel"/>
    <w:tmpl w:val="FCD418AA"/>
    <w:lvl w:ilvl="0" w:tplc="416E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2B64"/>
    <w:multiLevelType w:val="hybridMultilevel"/>
    <w:tmpl w:val="89FE589A"/>
    <w:lvl w:ilvl="0" w:tplc="7DD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54DF"/>
    <w:multiLevelType w:val="hybridMultilevel"/>
    <w:tmpl w:val="A23C5FDA"/>
    <w:lvl w:ilvl="0" w:tplc="678CEBAC">
      <w:start w:val="1"/>
      <w:numFmt w:val="decimal"/>
      <w:lvlText w:val="(%1)"/>
      <w:lvlJc w:val="left"/>
      <w:pPr>
        <w:ind w:left="680" w:hanging="396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40219"/>
    <w:multiLevelType w:val="hybridMultilevel"/>
    <w:tmpl w:val="9A08AD6A"/>
    <w:lvl w:ilvl="0" w:tplc="F7B6B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854D3"/>
    <w:multiLevelType w:val="hybridMultilevel"/>
    <w:tmpl w:val="6B92225A"/>
    <w:lvl w:ilvl="0" w:tplc="5CEC4E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7E6E"/>
    <w:multiLevelType w:val="hybridMultilevel"/>
    <w:tmpl w:val="1A9C3B04"/>
    <w:lvl w:ilvl="0" w:tplc="0D501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78D9"/>
    <w:multiLevelType w:val="hybridMultilevel"/>
    <w:tmpl w:val="07F0DDBE"/>
    <w:lvl w:ilvl="0" w:tplc="8812A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A05EF"/>
    <w:multiLevelType w:val="hybridMultilevel"/>
    <w:tmpl w:val="4EF0BDEC"/>
    <w:lvl w:ilvl="0" w:tplc="A6B2A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1C04"/>
    <w:multiLevelType w:val="hybridMultilevel"/>
    <w:tmpl w:val="005AED16"/>
    <w:lvl w:ilvl="0" w:tplc="7DD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B78D7"/>
    <w:multiLevelType w:val="hybridMultilevel"/>
    <w:tmpl w:val="0A6E9F4C"/>
    <w:lvl w:ilvl="0" w:tplc="B68A45EA">
      <w:start w:val="1"/>
      <w:numFmt w:val="decimal"/>
      <w:lvlText w:val="%1)"/>
      <w:lvlJc w:val="left"/>
      <w:pPr>
        <w:ind w:left="567" w:hanging="283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5C7"/>
    <w:multiLevelType w:val="hybridMultilevel"/>
    <w:tmpl w:val="D8EEA2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D0030"/>
    <w:multiLevelType w:val="hybridMultilevel"/>
    <w:tmpl w:val="A308F0F2"/>
    <w:lvl w:ilvl="0" w:tplc="F0245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7606E"/>
    <w:multiLevelType w:val="hybridMultilevel"/>
    <w:tmpl w:val="6A6AF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8E"/>
    <w:rsid w:val="000151B0"/>
    <w:rsid w:val="00025A17"/>
    <w:rsid w:val="00093A4C"/>
    <w:rsid w:val="000A67DF"/>
    <w:rsid w:val="000B175A"/>
    <w:rsid w:val="001B65F1"/>
    <w:rsid w:val="001B734F"/>
    <w:rsid w:val="002229AB"/>
    <w:rsid w:val="00225A76"/>
    <w:rsid w:val="002C7549"/>
    <w:rsid w:val="00306C54"/>
    <w:rsid w:val="0031314B"/>
    <w:rsid w:val="00335B21"/>
    <w:rsid w:val="0034672B"/>
    <w:rsid w:val="00367D86"/>
    <w:rsid w:val="003A5344"/>
    <w:rsid w:val="003C298D"/>
    <w:rsid w:val="003D2EEC"/>
    <w:rsid w:val="00495F60"/>
    <w:rsid w:val="004C5C76"/>
    <w:rsid w:val="00502495"/>
    <w:rsid w:val="005215FE"/>
    <w:rsid w:val="005307AC"/>
    <w:rsid w:val="0055155E"/>
    <w:rsid w:val="00567A66"/>
    <w:rsid w:val="0059479B"/>
    <w:rsid w:val="00595952"/>
    <w:rsid w:val="005B1F6A"/>
    <w:rsid w:val="005F6AAC"/>
    <w:rsid w:val="006834FB"/>
    <w:rsid w:val="006A40AB"/>
    <w:rsid w:val="006E7C39"/>
    <w:rsid w:val="006F50CD"/>
    <w:rsid w:val="00732AAA"/>
    <w:rsid w:val="00782141"/>
    <w:rsid w:val="00834384"/>
    <w:rsid w:val="00892FA1"/>
    <w:rsid w:val="008D1AD5"/>
    <w:rsid w:val="009333E5"/>
    <w:rsid w:val="00990486"/>
    <w:rsid w:val="009C7BC7"/>
    <w:rsid w:val="00A02FCA"/>
    <w:rsid w:val="00A63225"/>
    <w:rsid w:val="00AE048E"/>
    <w:rsid w:val="00AE1653"/>
    <w:rsid w:val="00AF33FB"/>
    <w:rsid w:val="00B219CD"/>
    <w:rsid w:val="00B622FA"/>
    <w:rsid w:val="00BC45AB"/>
    <w:rsid w:val="00C0571C"/>
    <w:rsid w:val="00D33F93"/>
    <w:rsid w:val="00DA663A"/>
    <w:rsid w:val="00DB7155"/>
    <w:rsid w:val="00E11FF0"/>
    <w:rsid w:val="00E277C3"/>
    <w:rsid w:val="00F04031"/>
    <w:rsid w:val="00F214D9"/>
    <w:rsid w:val="00F47AF2"/>
    <w:rsid w:val="00F5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048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E04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4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A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A76"/>
  </w:style>
  <w:style w:type="paragraph" w:styleId="Fuzeile">
    <w:name w:val="footer"/>
    <w:basedOn w:val="Standard"/>
    <w:link w:val="FuzeileZchn"/>
    <w:uiPriority w:val="99"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048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E04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048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A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5A76"/>
  </w:style>
  <w:style w:type="paragraph" w:styleId="Fuzeile">
    <w:name w:val="footer"/>
    <w:basedOn w:val="Standard"/>
    <w:link w:val="FuzeileZchn"/>
    <w:uiPriority w:val="99"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w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F88D-9DC9-45D3-A4AF-2E5B6D42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Stahl</dc:creator>
  <cp:lastModifiedBy>Flupsi</cp:lastModifiedBy>
  <cp:revision>2</cp:revision>
  <cp:lastPrinted>2014-09-25T16:37:00Z</cp:lastPrinted>
  <dcterms:created xsi:type="dcterms:W3CDTF">2014-10-06T08:12:00Z</dcterms:created>
  <dcterms:modified xsi:type="dcterms:W3CDTF">2014-10-06T08:12:00Z</dcterms:modified>
</cp:coreProperties>
</file>